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C65D2" w14:textId="77777777" w:rsidR="005C3FB7" w:rsidRDefault="005C3FB7" w:rsidP="009407E5">
      <w:pPr>
        <w:spacing w:after="0"/>
        <w:rPr>
          <w:rFonts w:ascii="Arial Narrow" w:hAnsi="Arial Narrow"/>
          <w:sz w:val="32"/>
          <w:szCs w:val="32"/>
        </w:rPr>
      </w:pPr>
    </w:p>
    <w:p w14:paraId="32DAD114" w14:textId="77777777" w:rsidR="00253880" w:rsidRPr="00253880" w:rsidRDefault="00253880" w:rsidP="00253880">
      <w:pPr>
        <w:spacing w:after="0"/>
        <w:jc w:val="center"/>
        <w:rPr>
          <w:rFonts w:ascii="Arial Narrow" w:hAnsi="Arial Narrow"/>
          <w:b/>
          <w:caps/>
          <w:sz w:val="40"/>
          <w:szCs w:val="40"/>
        </w:rPr>
      </w:pPr>
      <w:r w:rsidRPr="00253880">
        <w:rPr>
          <w:rFonts w:ascii="Arial Narrow" w:hAnsi="Arial Narrow"/>
          <w:b/>
          <w:caps/>
          <w:sz w:val="40"/>
          <w:szCs w:val="40"/>
        </w:rPr>
        <w:t xml:space="preserve"> Black CHURCH, Inc.</w:t>
      </w:r>
    </w:p>
    <w:p w14:paraId="0F93B10E" w14:textId="77777777" w:rsidR="00253880" w:rsidRPr="00253880" w:rsidRDefault="00253880" w:rsidP="00253880">
      <w:pPr>
        <w:spacing w:after="0"/>
        <w:jc w:val="center"/>
        <w:rPr>
          <w:rFonts w:ascii="Arial Narrow" w:hAnsi="Arial Narrow"/>
          <w:sz w:val="40"/>
          <w:szCs w:val="40"/>
        </w:rPr>
      </w:pPr>
      <w:r w:rsidRPr="00253880">
        <w:rPr>
          <w:rFonts w:ascii="Arial Narrow" w:hAnsi="Arial Narrow"/>
          <w:sz w:val="40"/>
          <w:szCs w:val="40"/>
        </w:rPr>
        <w:t>The Prophets of Profit</w:t>
      </w:r>
    </w:p>
    <w:p w14:paraId="2FFC0FD3" w14:textId="77777777" w:rsidR="005C3FB7" w:rsidRPr="00253880" w:rsidRDefault="00253880" w:rsidP="00253880">
      <w:pPr>
        <w:spacing w:after="0"/>
        <w:jc w:val="center"/>
        <w:rPr>
          <w:rFonts w:ascii="Arial Narrow" w:hAnsi="Arial Narrow"/>
        </w:rPr>
      </w:pPr>
      <w:r w:rsidRPr="00253880">
        <w:rPr>
          <w:rFonts w:ascii="Arial Narrow" w:hAnsi="Arial Narrow"/>
        </w:rPr>
        <w:t>Producer/ Director Todd Williams</w:t>
      </w:r>
    </w:p>
    <w:p w14:paraId="73F7CBCB" w14:textId="77777777" w:rsidR="005C3FB7" w:rsidRDefault="005C3FB7" w:rsidP="005C3FB7">
      <w:pPr>
        <w:spacing w:after="120"/>
        <w:rPr>
          <w:rFonts w:ascii="Arial Narrow" w:hAnsi="Arial Narrow"/>
          <w:i/>
          <w:sz w:val="20"/>
          <w:szCs w:val="20"/>
        </w:rPr>
      </w:pPr>
    </w:p>
    <w:p w14:paraId="04522927" w14:textId="77777777" w:rsidR="005C3FB7" w:rsidRPr="009F3CD9" w:rsidRDefault="005C3FB7" w:rsidP="005C3FB7">
      <w:pPr>
        <w:spacing w:after="120"/>
        <w:rPr>
          <w:rFonts w:ascii="Arial Narrow" w:hAnsi="Arial Narrow"/>
          <w:b/>
        </w:rPr>
      </w:pPr>
      <w:r w:rsidRPr="009F3CD9">
        <w:rPr>
          <w:rFonts w:ascii="Arial Narrow" w:hAnsi="Arial Narrow"/>
          <w:b/>
        </w:rPr>
        <w:t>IN THE BEGINNING…</w:t>
      </w:r>
    </w:p>
    <w:p w14:paraId="5F018120" w14:textId="77777777" w:rsidR="005C3FB7" w:rsidRPr="00AF4473" w:rsidRDefault="005C3FB7" w:rsidP="005C3FB7">
      <w:pPr>
        <w:spacing w:after="120"/>
        <w:rPr>
          <w:rFonts w:ascii="Arial Narrow" w:hAnsi="Arial Narrow"/>
          <w:i/>
        </w:rPr>
      </w:pPr>
      <w:r w:rsidRPr="00AF4473">
        <w:rPr>
          <w:rFonts w:ascii="Arial Narrow" w:hAnsi="Arial Narrow"/>
          <w:i/>
        </w:rPr>
        <w:t xml:space="preserve">The plaintive, impassioned wail of a gospel tenor fills the church as the camera drifts over rows of pews. The singer has one hand stretched to the heavens; the other, grips the pew. It’s a timeless and powerful expression of devotion and faith that is uniquely analogous to the black church.  </w:t>
      </w:r>
    </w:p>
    <w:p w14:paraId="57C39F29" w14:textId="55C7711E" w:rsidR="005C3FB7" w:rsidRPr="009C0D3B" w:rsidRDefault="006131D6" w:rsidP="005C3FB7">
      <w:pPr>
        <w:spacing w:after="120"/>
        <w:rPr>
          <w:rFonts w:ascii="Arial Narrow" w:hAnsi="Arial Narrow"/>
        </w:rPr>
      </w:pPr>
      <w:r>
        <w:rPr>
          <w:rFonts w:ascii="Arial Narrow" w:hAnsi="Arial Narrow"/>
        </w:rPr>
        <w:t>Black Church</w:t>
      </w:r>
      <w:bookmarkStart w:id="0" w:name="_GoBack"/>
      <w:bookmarkEnd w:id="0"/>
      <w:r w:rsidR="005C3FB7">
        <w:rPr>
          <w:rFonts w:ascii="Arial Narrow" w:hAnsi="Arial Narrow"/>
        </w:rPr>
        <w:t>, Inc. is an investigative documentary that examines the black church and i</w:t>
      </w:r>
      <w:r w:rsidR="005C3FB7" w:rsidRPr="009C0D3B">
        <w:rPr>
          <w:rFonts w:ascii="Arial Narrow" w:hAnsi="Arial Narrow"/>
        </w:rPr>
        <w:t>ts relatio</w:t>
      </w:r>
      <w:r w:rsidR="005C3FB7">
        <w:rPr>
          <w:rFonts w:ascii="Arial Narrow" w:hAnsi="Arial Narrow"/>
        </w:rPr>
        <w:t xml:space="preserve">nship with the black community. The film will track the church’s </w:t>
      </w:r>
      <w:r w:rsidR="005C3FB7" w:rsidRPr="009C0D3B">
        <w:rPr>
          <w:rFonts w:ascii="Arial Narrow" w:hAnsi="Arial Narrow"/>
        </w:rPr>
        <w:t>post-slavery genesis to its modern day cultural relevance</w:t>
      </w:r>
      <w:r w:rsidR="005C3FB7">
        <w:rPr>
          <w:rFonts w:ascii="Arial Narrow" w:hAnsi="Arial Narrow"/>
        </w:rPr>
        <w:t xml:space="preserve">, focusing on the new breed of clergy and congregation that has spawned the prefix of “mega”, i.e. mega-church and mega-pastor.  </w:t>
      </w:r>
    </w:p>
    <w:p w14:paraId="06BDCF60" w14:textId="77777777" w:rsidR="005C3FB7" w:rsidRPr="009C0D3B" w:rsidRDefault="005C3FB7" w:rsidP="005C3FB7">
      <w:pPr>
        <w:spacing w:after="120"/>
        <w:rPr>
          <w:rFonts w:ascii="Arial Narrow" w:hAnsi="Arial Narrow"/>
        </w:rPr>
      </w:pPr>
      <w:r w:rsidRPr="009C0D3B">
        <w:rPr>
          <w:rFonts w:ascii="Arial Narrow" w:hAnsi="Arial Narrow"/>
        </w:rPr>
        <w:t xml:space="preserve">For centuries the black church has served as a sanctuary for African-Americans. Following the Civil War, it functioned as a social welfare organization, providing health care, building schools, and establishing orphanages. As a result, black churches fostered strong community relations by providing spiritual and political leadership, especially during the civil rights movement. </w:t>
      </w:r>
    </w:p>
    <w:p w14:paraId="3AC9436F" w14:textId="77777777" w:rsidR="005C3FB7" w:rsidRPr="009C0D3B" w:rsidRDefault="005C3FB7" w:rsidP="005C3FB7">
      <w:pPr>
        <w:spacing w:after="120"/>
        <w:rPr>
          <w:rFonts w:ascii="Arial Narrow" w:hAnsi="Arial Narrow"/>
        </w:rPr>
      </w:pPr>
      <w:r w:rsidRPr="009C0D3B">
        <w:rPr>
          <w:rFonts w:ascii="Arial Narrow" w:hAnsi="Arial Narrow"/>
        </w:rPr>
        <w:t>From this legacy sprang a tradition of social activism</w:t>
      </w:r>
      <w:r>
        <w:rPr>
          <w:rFonts w:ascii="Arial Narrow" w:hAnsi="Arial Narrow"/>
        </w:rPr>
        <w:t>.</w:t>
      </w:r>
      <w:r w:rsidRPr="009C0D3B">
        <w:rPr>
          <w:rFonts w:ascii="Arial Narrow" w:hAnsi="Arial Narrow"/>
        </w:rPr>
        <w:t xml:space="preserve"> In the 50’s and 60’s pastors Ralph David Abernathy, Wyatt T. Walker and Dr. Martin Luther King championed social causes like the Civil Rights movement and denounced the Vietnam War. </w:t>
      </w:r>
    </w:p>
    <w:p w14:paraId="562CBD95" w14:textId="77777777" w:rsidR="005C3FB7" w:rsidRDefault="005C3FB7" w:rsidP="005C3FB7">
      <w:pPr>
        <w:spacing w:after="120"/>
        <w:rPr>
          <w:rFonts w:ascii="Arial Narrow" w:hAnsi="Arial Narrow"/>
        </w:rPr>
      </w:pPr>
      <w:r w:rsidRPr="009C0D3B">
        <w:rPr>
          <w:rFonts w:ascii="Arial Narrow" w:hAnsi="Arial Narrow"/>
        </w:rPr>
        <w:t>In the 70’s and 80’s, Black preachers provided leadership, encouraged education and economic growth. For most black leaders, churches became a place to connect with voters and advance political goals.</w:t>
      </w:r>
    </w:p>
    <w:p w14:paraId="0D71E92E" w14:textId="77777777" w:rsidR="005C3FB7" w:rsidRDefault="005C3FB7" w:rsidP="005C3FB7">
      <w:pPr>
        <w:spacing w:after="120"/>
        <w:rPr>
          <w:rFonts w:ascii="Arial Narrow" w:hAnsi="Arial Narrow"/>
        </w:rPr>
      </w:pPr>
    </w:p>
    <w:p w14:paraId="660B3A56" w14:textId="77777777" w:rsidR="005C3FB7" w:rsidRPr="002242A1" w:rsidRDefault="005C3FB7" w:rsidP="005C3FB7">
      <w:pPr>
        <w:spacing w:after="120"/>
        <w:rPr>
          <w:rFonts w:ascii="Arial Narrow" w:hAnsi="Arial Narrow"/>
          <w:b/>
        </w:rPr>
      </w:pPr>
      <w:r w:rsidRPr="002242A1">
        <w:rPr>
          <w:rFonts w:ascii="Arial Narrow" w:hAnsi="Arial Narrow"/>
          <w:b/>
        </w:rPr>
        <w:t>THE NEW BREED…</w:t>
      </w:r>
    </w:p>
    <w:p w14:paraId="57C9F106" w14:textId="77777777" w:rsidR="005C3FB7" w:rsidRPr="009C0D3B" w:rsidRDefault="005C3FB7" w:rsidP="005C3FB7">
      <w:pPr>
        <w:spacing w:after="120"/>
        <w:rPr>
          <w:rFonts w:ascii="Arial Narrow" w:hAnsi="Arial Narrow"/>
        </w:rPr>
      </w:pPr>
      <w:r w:rsidRPr="009C0D3B">
        <w:rPr>
          <w:rFonts w:ascii="Arial Narrow" w:hAnsi="Arial Narrow"/>
        </w:rPr>
        <w:t xml:space="preserve">Today, there has evolved a new breed of pastor.  Some </w:t>
      </w:r>
      <w:r>
        <w:rPr>
          <w:rFonts w:ascii="Arial Narrow" w:hAnsi="Arial Narrow"/>
        </w:rPr>
        <w:t xml:space="preserve">of </w:t>
      </w:r>
      <w:proofErr w:type="gramStart"/>
      <w:r>
        <w:rPr>
          <w:rFonts w:ascii="Arial Narrow" w:hAnsi="Arial Narrow"/>
        </w:rPr>
        <w:t>this new breed of pastors are</w:t>
      </w:r>
      <w:proofErr w:type="gramEnd"/>
      <w:r>
        <w:rPr>
          <w:rFonts w:ascii="Arial Narrow" w:hAnsi="Arial Narrow"/>
        </w:rPr>
        <w:t xml:space="preserve"> </w:t>
      </w:r>
      <w:r w:rsidRPr="009C0D3B">
        <w:rPr>
          <w:rFonts w:ascii="Arial Narrow" w:hAnsi="Arial Narrow"/>
        </w:rPr>
        <w:t>activists such a</w:t>
      </w:r>
      <w:r>
        <w:rPr>
          <w:rFonts w:ascii="Arial Narrow" w:hAnsi="Arial Narrow"/>
        </w:rPr>
        <w:t xml:space="preserve">s Rev </w:t>
      </w:r>
      <w:proofErr w:type="spellStart"/>
      <w:r>
        <w:rPr>
          <w:rFonts w:ascii="Arial Narrow" w:hAnsi="Arial Narrow"/>
        </w:rPr>
        <w:t>Taharka</w:t>
      </w:r>
      <w:proofErr w:type="spellEnd"/>
      <w:r>
        <w:rPr>
          <w:rFonts w:ascii="Arial Narrow" w:hAnsi="Arial Narrow"/>
        </w:rPr>
        <w:t xml:space="preserve"> Robinson, </w:t>
      </w:r>
      <w:r w:rsidRPr="009C0D3B">
        <w:rPr>
          <w:rFonts w:ascii="Arial Narrow" w:hAnsi="Arial Narrow"/>
        </w:rPr>
        <w:t>Rev. Al Shar</w:t>
      </w:r>
      <w:r>
        <w:rPr>
          <w:rFonts w:ascii="Arial Narrow" w:hAnsi="Arial Narrow"/>
        </w:rPr>
        <w:t xml:space="preserve">pton and Pastor Raphael Warnock.  And some others have taken the </w:t>
      </w:r>
      <w:r w:rsidRPr="009C0D3B">
        <w:rPr>
          <w:rFonts w:ascii="Arial Narrow" w:hAnsi="Arial Narrow"/>
        </w:rPr>
        <w:t>pastor/celebrity route such as Rev. Eddie Long, Rev</w:t>
      </w:r>
      <w:r>
        <w:rPr>
          <w:rFonts w:ascii="Arial Narrow" w:hAnsi="Arial Narrow"/>
        </w:rPr>
        <w:t>.</w:t>
      </w:r>
      <w:r w:rsidRPr="009C0D3B">
        <w:rPr>
          <w:rFonts w:ascii="Arial Narrow" w:hAnsi="Arial Narrow"/>
        </w:rPr>
        <w:t xml:space="preserve"> </w:t>
      </w:r>
      <w:proofErr w:type="spellStart"/>
      <w:r w:rsidRPr="009C0D3B">
        <w:rPr>
          <w:rFonts w:ascii="Arial Narrow" w:hAnsi="Arial Narrow"/>
        </w:rPr>
        <w:t>Creflo</w:t>
      </w:r>
      <w:proofErr w:type="spellEnd"/>
      <w:r w:rsidRPr="009C0D3B">
        <w:rPr>
          <w:rFonts w:ascii="Arial Narrow" w:hAnsi="Arial Narrow"/>
        </w:rPr>
        <w:t xml:space="preserve"> Dollar and Rev</w:t>
      </w:r>
      <w:r>
        <w:rPr>
          <w:rFonts w:ascii="Arial Narrow" w:hAnsi="Arial Narrow"/>
        </w:rPr>
        <w:t>.</w:t>
      </w:r>
      <w:r w:rsidRPr="009C0D3B">
        <w:rPr>
          <w:rFonts w:ascii="Arial Narrow" w:hAnsi="Arial Narrow"/>
        </w:rPr>
        <w:t xml:space="preserve"> T</w:t>
      </w:r>
      <w:r>
        <w:rPr>
          <w:rFonts w:ascii="Arial Narrow" w:hAnsi="Arial Narrow"/>
        </w:rPr>
        <w:t xml:space="preserve">.D. </w:t>
      </w:r>
      <w:r w:rsidRPr="009C0D3B">
        <w:rPr>
          <w:rFonts w:ascii="Arial Narrow" w:hAnsi="Arial Narrow"/>
        </w:rPr>
        <w:t xml:space="preserve">Jakes. </w:t>
      </w:r>
    </w:p>
    <w:p w14:paraId="79304FB7" w14:textId="77777777" w:rsidR="005C3FB7" w:rsidRDefault="005C3FB7" w:rsidP="005C3FB7">
      <w:pPr>
        <w:spacing w:after="120"/>
        <w:rPr>
          <w:rFonts w:ascii="Arial Narrow" w:hAnsi="Arial Narrow"/>
        </w:rPr>
      </w:pPr>
      <w:r w:rsidRPr="009C0D3B">
        <w:rPr>
          <w:rFonts w:ascii="Arial Narrow" w:hAnsi="Arial Narrow"/>
        </w:rPr>
        <w:t>We will tell the stories of the</w:t>
      </w:r>
      <w:r>
        <w:rPr>
          <w:rFonts w:ascii="Arial Narrow" w:hAnsi="Arial Narrow"/>
        </w:rPr>
        <w:t xml:space="preserve">se </w:t>
      </w:r>
      <w:r w:rsidRPr="009C0D3B">
        <w:rPr>
          <w:rFonts w:ascii="Arial Narrow" w:hAnsi="Arial Narrow"/>
        </w:rPr>
        <w:t>pastoral types</w:t>
      </w:r>
      <w:r>
        <w:rPr>
          <w:rFonts w:ascii="Arial Narrow" w:hAnsi="Arial Narrow"/>
        </w:rPr>
        <w:t>.  Included in our cast of characters will be</w:t>
      </w:r>
      <w:r w:rsidRPr="009C0D3B">
        <w:rPr>
          <w:rFonts w:ascii="Arial Narrow" w:hAnsi="Arial Narrow"/>
        </w:rPr>
        <w:t xml:space="preserve"> the humble working class preacher who seeks no </w:t>
      </w:r>
      <w:r>
        <w:rPr>
          <w:rFonts w:ascii="Arial Narrow" w:hAnsi="Arial Narrow"/>
        </w:rPr>
        <w:t xml:space="preserve">financial gain or material goods, but preaches only for </w:t>
      </w:r>
      <w:r w:rsidRPr="009C0D3B">
        <w:rPr>
          <w:rFonts w:ascii="Arial Narrow" w:hAnsi="Arial Narrow"/>
        </w:rPr>
        <w:t>the glory of God. Unlike the others, this preacher works a day job to keep the lights on at his one-room temple. He cuts the grass at the church, cooks and cleans for its elderly members, sometimes even picks them up for Sunday service. He’s on the spiritual frontlines, living among his congregants, helping them scratch out a living as they face escalating unemployment and in many cases foreclosure and homelessness.</w:t>
      </w:r>
      <w:r>
        <w:rPr>
          <w:rFonts w:ascii="Arial Narrow" w:hAnsi="Arial Narrow"/>
        </w:rPr>
        <w:t xml:space="preserve"> </w:t>
      </w:r>
      <w:r w:rsidRPr="009C0D3B">
        <w:rPr>
          <w:rFonts w:ascii="Arial Narrow" w:hAnsi="Arial Narrow"/>
        </w:rPr>
        <w:t xml:space="preserve">By focusing on the preacher/parishioner relationship, we underscore the basic tenets of Christianity: “By serving your fellow man, you serve God.” </w:t>
      </w:r>
    </w:p>
    <w:p w14:paraId="4D6F05D5" w14:textId="77777777" w:rsidR="005C3FB7" w:rsidRPr="009C0D3B" w:rsidRDefault="005C3FB7" w:rsidP="005C3FB7">
      <w:pPr>
        <w:spacing w:after="120"/>
        <w:rPr>
          <w:rFonts w:ascii="Arial Narrow" w:hAnsi="Arial Narrow"/>
        </w:rPr>
      </w:pPr>
      <w:r>
        <w:rPr>
          <w:rFonts w:ascii="Arial Narrow" w:hAnsi="Arial Narrow"/>
        </w:rPr>
        <w:lastRenderedPageBreak/>
        <w:t>Juxtaposed against</w:t>
      </w:r>
      <w:r w:rsidRPr="009C0D3B">
        <w:rPr>
          <w:rFonts w:ascii="Arial Narrow" w:hAnsi="Arial Narrow"/>
        </w:rPr>
        <w:t xml:space="preserve"> the extravagant lives of mega-preachers this story thread will be powerful and damning.</w:t>
      </w:r>
      <w:r>
        <w:rPr>
          <w:rFonts w:ascii="Arial Narrow" w:hAnsi="Arial Narrow"/>
        </w:rPr>
        <w:t xml:space="preserve"> </w:t>
      </w:r>
      <w:proofErr w:type="gramStart"/>
      <w:r>
        <w:rPr>
          <w:rFonts w:ascii="Arial Narrow" w:hAnsi="Arial Narrow"/>
        </w:rPr>
        <w:t xml:space="preserve">This elite class of clergy </w:t>
      </w:r>
      <w:r w:rsidRPr="009C0D3B">
        <w:rPr>
          <w:rFonts w:ascii="Arial Narrow" w:hAnsi="Arial Narrow"/>
        </w:rPr>
        <w:t>know</w:t>
      </w:r>
      <w:proofErr w:type="gramEnd"/>
      <w:r w:rsidRPr="009C0D3B">
        <w:rPr>
          <w:rFonts w:ascii="Arial Narrow" w:hAnsi="Arial Narrow"/>
        </w:rPr>
        <w:t xml:space="preserve"> little or nothing about the daily grind of working-class life. In fact, they live a life akin to a Wall Street banker.</w:t>
      </w:r>
    </w:p>
    <w:p w14:paraId="373F9B04" w14:textId="77777777" w:rsidR="005C3FB7" w:rsidRPr="009C0D3B" w:rsidRDefault="005C3FB7" w:rsidP="005C3FB7">
      <w:pPr>
        <w:spacing w:after="120"/>
        <w:rPr>
          <w:rFonts w:ascii="Arial Narrow" w:hAnsi="Arial Narrow"/>
        </w:rPr>
      </w:pPr>
      <w:r w:rsidRPr="009C0D3B">
        <w:rPr>
          <w:rFonts w:ascii="Arial Narrow" w:hAnsi="Arial Narrow"/>
        </w:rPr>
        <w:t>Affectionately known as televangelists, they shepherd flocks with memberships numbering in the tens of thousands and their houses of worship resemble a big-box store</w:t>
      </w:r>
      <w:r>
        <w:rPr>
          <w:rFonts w:ascii="Arial Narrow" w:hAnsi="Arial Narrow"/>
        </w:rPr>
        <w:t xml:space="preserve"> or stadium, hence the term: mega-church. </w:t>
      </w:r>
      <w:r w:rsidRPr="009C0D3B">
        <w:rPr>
          <w:rFonts w:ascii="Arial Narrow" w:hAnsi="Arial Narrow"/>
        </w:rPr>
        <w:t>In rec</w:t>
      </w:r>
      <w:r>
        <w:rPr>
          <w:rFonts w:ascii="Arial Narrow" w:hAnsi="Arial Narrow"/>
        </w:rPr>
        <w:t>ent years m</w:t>
      </w:r>
      <w:r w:rsidRPr="009C0D3B">
        <w:rPr>
          <w:rFonts w:ascii="Arial Narrow" w:hAnsi="Arial Narrow"/>
        </w:rPr>
        <w:t>ega-churches have sprouted up like Starbucks on Main Street, selling their brand of get rich quick schemes, called “Prosperity Preaching.”</w:t>
      </w:r>
    </w:p>
    <w:p w14:paraId="1E2AABBE" w14:textId="09A7D0E7" w:rsidR="005C3FB7" w:rsidRPr="009C0D3B" w:rsidRDefault="005C3FB7" w:rsidP="005C3FB7">
      <w:pPr>
        <w:spacing w:after="120"/>
        <w:rPr>
          <w:rFonts w:ascii="Arial Narrow" w:hAnsi="Arial Narrow"/>
        </w:rPr>
      </w:pPr>
      <w:r w:rsidRPr="009C0D3B">
        <w:rPr>
          <w:rFonts w:ascii="Arial Narrow" w:hAnsi="Arial Narrow"/>
        </w:rPr>
        <w:t xml:space="preserve">Meet Atlanta preacher </w:t>
      </w:r>
      <w:proofErr w:type="spellStart"/>
      <w:r>
        <w:rPr>
          <w:rFonts w:ascii="Arial Narrow" w:hAnsi="Arial Narrow"/>
        </w:rPr>
        <w:t>Creflo</w:t>
      </w:r>
      <w:proofErr w:type="spellEnd"/>
      <w:r>
        <w:rPr>
          <w:rFonts w:ascii="Arial Narrow" w:hAnsi="Arial Narrow"/>
        </w:rPr>
        <w:t xml:space="preserve"> Dollar. He’s known to extol</w:t>
      </w:r>
      <w:r w:rsidRPr="009C0D3B">
        <w:rPr>
          <w:rFonts w:ascii="Arial Narrow" w:hAnsi="Arial Narrow"/>
        </w:rPr>
        <w:t xml:space="preserve"> the virtue of prosperity preaching, saying “God wants you to </w:t>
      </w:r>
      <w:r>
        <w:rPr>
          <w:rFonts w:ascii="Arial Narrow" w:hAnsi="Arial Narrow"/>
        </w:rPr>
        <w:t xml:space="preserve">be rich. Let me show you how.”  Bishop Eddie Long has </w:t>
      </w:r>
      <w:r w:rsidRPr="009C0D3B">
        <w:rPr>
          <w:rFonts w:ascii="Arial Narrow" w:hAnsi="Arial Narrow"/>
        </w:rPr>
        <w:t xml:space="preserve">built his ministry on a strong message of conservative Christianity that includes promises of </w:t>
      </w:r>
      <w:proofErr w:type="spellStart"/>
      <w:r w:rsidRPr="009C0D3B">
        <w:rPr>
          <w:rFonts w:ascii="Arial Narrow" w:hAnsi="Arial Narrow"/>
        </w:rPr>
        <w:t>p</w:t>
      </w:r>
      <w:r>
        <w:rPr>
          <w:rFonts w:ascii="Arial Narrow" w:hAnsi="Arial Narrow"/>
        </w:rPr>
        <w:t>rosperity</w:t>
      </w:r>
      <w:r w:rsidR="003F0138">
        <w:rPr>
          <w:rFonts w:ascii="Arial Narrow" w:hAnsi="Arial Narrow"/>
        </w:rPr>
        <w:t>.</w:t>
      </w:r>
      <w:r>
        <w:rPr>
          <w:rFonts w:ascii="Arial Narrow" w:hAnsi="Arial Narrow"/>
        </w:rPr>
        <w:t>T.D</w:t>
      </w:r>
      <w:proofErr w:type="spellEnd"/>
      <w:r>
        <w:rPr>
          <w:rFonts w:ascii="Arial Narrow" w:hAnsi="Arial Narrow"/>
        </w:rPr>
        <w:t xml:space="preserve">. Jakes </w:t>
      </w:r>
      <w:r w:rsidRPr="009C0D3B">
        <w:rPr>
          <w:rFonts w:ascii="Arial Narrow" w:hAnsi="Arial Narrow"/>
        </w:rPr>
        <w:t xml:space="preserve">of Dallas’ Potter’s House, lectures on “Divine Purpose” while operating a lucrative business that sells, DVDs, books, and also produces Christian themed films. </w:t>
      </w:r>
    </w:p>
    <w:p w14:paraId="660B4FD8" w14:textId="77777777" w:rsidR="005C3FB7" w:rsidRDefault="005C3FB7" w:rsidP="005C3FB7">
      <w:pPr>
        <w:spacing w:after="120"/>
        <w:rPr>
          <w:rFonts w:ascii="Arial Narrow" w:hAnsi="Arial Narrow"/>
        </w:rPr>
      </w:pPr>
      <w:r w:rsidRPr="009C0D3B">
        <w:rPr>
          <w:rFonts w:ascii="Arial Narrow" w:hAnsi="Arial Narrow"/>
        </w:rPr>
        <w:t>Indeed, the gospel of prosperity is a lucrative</w:t>
      </w:r>
      <w:r>
        <w:rPr>
          <w:rFonts w:ascii="Arial Narrow" w:hAnsi="Arial Narrow"/>
        </w:rPr>
        <w:t xml:space="preserve"> racket that generates millions. Some of those millions fund church outreach programs, schools, food-banks, assisted living facilities and ex-offender re-entry programs. While the</w:t>
      </w:r>
      <w:r w:rsidRPr="009C0D3B">
        <w:rPr>
          <w:rFonts w:ascii="Arial Narrow" w:hAnsi="Arial Narrow"/>
        </w:rPr>
        <w:t xml:space="preserve"> efforts to combat social ills are noble, th</w:t>
      </w:r>
      <w:r>
        <w:rPr>
          <w:rFonts w:ascii="Arial Narrow" w:hAnsi="Arial Narrow"/>
        </w:rPr>
        <w:t xml:space="preserve">e money to fund these programs </w:t>
      </w:r>
      <w:proofErr w:type="gramStart"/>
      <w:r>
        <w:rPr>
          <w:rFonts w:ascii="Arial Narrow" w:hAnsi="Arial Narrow"/>
        </w:rPr>
        <w:t>are</w:t>
      </w:r>
      <w:proofErr w:type="gramEnd"/>
      <w:r>
        <w:rPr>
          <w:rFonts w:ascii="Arial Narrow" w:hAnsi="Arial Narrow"/>
        </w:rPr>
        <w:t xml:space="preserve"> minimal compared to </w:t>
      </w:r>
      <w:r w:rsidRPr="009C0D3B">
        <w:rPr>
          <w:rFonts w:ascii="Arial Narrow" w:hAnsi="Arial Narrow"/>
        </w:rPr>
        <w:t>the millions spent on lavish lifestyles</w:t>
      </w:r>
      <w:r>
        <w:rPr>
          <w:rFonts w:ascii="Arial Narrow" w:hAnsi="Arial Narrow"/>
        </w:rPr>
        <w:t xml:space="preserve"> for the pastor and his family</w:t>
      </w:r>
      <w:r w:rsidRPr="009C0D3B">
        <w:rPr>
          <w:rFonts w:ascii="Arial Narrow" w:hAnsi="Arial Narrow"/>
        </w:rPr>
        <w:t>. Many mega-churches operate like corporate franchises with health care plans, bonuses and cushy salaries.</w:t>
      </w:r>
      <w:r>
        <w:rPr>
          <w:rFonts w:ascii="Arial Narrow" w:hAnsi="Arial Narrow"/>
        </w:rPr>
        <w:t xml:space="preserve"> And while </w:t>
      </w:r>
      <w:r w:rsidRPr="009C0D3B">
        <w:rPr>
          <w:rFonts w:ascii="Arial Narrow" w:hAnsi="Arial Narrow"/>
        </w:rPr>
        <w:t>African-Americans struggle through the lingering</w:t>
      </w:r>
      <w:r>
        <w:rPr>
          <w:rFonts w:ascii="Arial Narrow" w:hAnsi="Arial Narrow"/>
        </w:rPr>
        <w:t xml:space="preserve"> effects of the Great Recession of 2008,</w:t>
      </w:r>
      <w:r w:rsidRPr="009C0D3B">
        <w:rPr>
          <w:rFonts w:ascii="Arial Narrow" w:hAnsi="Arial Narrow"/>
        </w:rPr>
        <w:t xml:space="preserve"> mega-churches continue to raise hundreds of millions of dollars to fund their pastor’s </w:t>
      </w:r>
      <w:r>
        <w:rPr>
          <w:rFonts w:ascii="Arial Narrow" w:hAnsi="Arial Narrow"/>
        </w:rPr>
        <w:t xml:space="preserve">exorbitant </w:t>
      </w:r>
      <w:r w:rsidRPr="009C0D3B">
        <w:rPr>
          <w:rFonts w:ascii="Arial Narrow" w:hAnsi="Arial Narrow"/>
        </w:rPr>
        <w:t xml:space="preserve">lifestyle. </w:t>
      </w:r>
    </w:p>
    <w:p w14:paraId="5B02F7AB" w14:textId="77777777" w:rsidR="005C3FB7" w:rsidRDefault="005C3FB7" w:rsidP="005C3FB7">
      <w:pPr>
        <w:spacing w:after="120"/>
        <w:rPr>
          <w:rFonts w:ascii="Arial Narrow" w:hAnsi="Arial Narrow"/>
        </w:rPr>
      </w:pPr>
    </w:p>
    <w:p w14:paraId="1BE45209" w14:textId="77777777" w:rsidR="005C3FB7" w:rsidRPr="003051C0" w:rsidRDefault="005C3FB7" w:rsidP="005C3FB7">
      <w:pPr>
        <w:spacing w:after="120"/>
        <w:rPr>
          <w:rFonts w:ascii="Arial Narrow" w:hAnsi="Arial Narrow"/>
          <w:b/>
        </w:rPr>
      </w:pPr>
      <w:r w:rsidRPr="003051C0">
        <w:rPr>
          <w:rFonts w:ascii="Arial Narrow" w:hAnsi="Arial Narrow"/>
          <w:b/>
        </w:rPr>
        <w:t xml:space="preserve">TAXATION OR NO </w:t>
      </w:r>
      <w:proofErr w:type="gramStart"/>
      <w:r w:rsidRPr="003051C0">
        <w:rPr>
          <w:rFonts w:ascii="Arial Narrow" w:hAnsi="Arial Narrow"/>
          <w:b/>
        </w:rPr>
        <w:t>TAXATION, THAT</w:t>
      </w:r>
      <w:proofErr w:type="gramEnd"/>
      <w:r w:rsidRPr="003051C0">
        <w:rPr>
          <w:rFonts w:ascii="Arial Narrow" w:hAnsi="Arial Narrow"/>
          <w:b/>
        </w:rPr>
        <w:t xml:space="preserve"> IS THE QUESTION…</w:t>
      </w:r>
    </w:p>
    <w:p w14:paraId="212BE0DD" w14:textId="77777777" w:rsidR="005C3FB7" w:rsidRPr="009C0D3B" w:rsidRDefault="005C3FB7" w:rsidP="005C3FB7">
      <w:pPr>
        <w:spacing w:after="120"/>
        <w:rPr>
          <w:rFonts w:ascii="Arial Narrow" w:hAnsi="Arial Narrow"/>
        </w:rPr>
      </w:pPr>
      <w:r w:rsidRPr="009C0D3B">
        <w:rPr>
          <w:rFonts w:ascii="Arial Narrow" w:hAnsi="Arial Narrow"/>
        </w:rPr>
        <w:t xml:space="preserve">The status of The Black Church presents a moral quandary. Should there be a salary cap? Are mega-churches abusing their tax-exempt status? Perhaps. </w:t>
      </w:r>
    </w:p>
    <w:p w14:paraId="2B5E3D9A" w14:textId="77777777" w:rsidR="005C3FB7" w:rsidRPr="009C0D3B" w:rsidRDefault="005C3FB7" w:rsidP="005C3FB7">
      <w:pPr>
        <w:spacing w:after="120"/>
        <w:rPr>
          <w:rFonts w:ascii="Arial Narrow" w:hAnsi="Arial Narrow"/>
        </w:rPr>
      </w:pPr>
      <w:r w:rsidRPr="009C0D3B">
        <w:rPr>
          <w:rFonts w:ascii="Arial Narrow" w:hAnsi="Arial Narrow"/>
        </w:rPr>
        <w:t xml:space="preserve">Enter the venerable six-term </w:t>
      </w:r>
      <w:r>
        <w:rPr>
          <w:rFonts w:ascii="Arial Narrow" w:hAnsi="Arial Narrow"/>
        </w:rPr>
        <w:t xml:space="preserve">Republican </w:t>
      </w:r>
      <w:r w:rsidRPr="009C0D3B">
        <w:rPr>
          <w:rFonts w:ascii="Arial Narrow" w:hAnsi="Arial Narrow"/>
        </w:rPr>
        <w:t>Iowa</w:t>
      </w:r>
      <w:r>
        <w:rPr>
          <w:rFonts w:ascii="Arial Narrow" w:hAnsi="Arial Narrow"/>
        </w:rPr>
        <w:t xml:space="preserve"> Senator Chuck Grassley</w:t>
      </w:r>
      <w:r w:rsidRPr="009C0D3B">
        <w:rPr>
          <w:rFonts w:ascii="Arial Narrow" w:hAnsi="Arial Narrow"/>
        </w:rPr>
        <w:t xml:space="preserve"> who in 2007 called into question the extravagant spending of mega-churches given their tax-exempt status. He sent letters to six ministries — including Jakes, Long and Dollar -- requesting specific financial records. In the official congressional letters Grass</w:t>
      </w:r>
      <w:r>
        <w:rPr>
          <w:rFonts w:ascii="Arial Narrow" w:hAnsi="Arial Narrow"/>
        </w:rPr>
        <w:t>ley</w:t>
      </w:r>
      <w:r w:rsidRPr="009C0D3B">
        <w:rPr>
          <w:rFonts w:ascii="Arial Narrow" w:hAnsi="Arial Narrow"/>
        </w:rPr>
        <w:t xml:space="preserve"> cited a number of financial abuses, such as exorbitant salaries, cash payments to ministers (called "love offerings") and expensive trips to Hawaii and the Fiji Islands. </w:t>
      </w:r>
    </w:p>
    <w:p w14:paraId="596E0314" w14:textId="77777777" w:rsidR="005C3FB7" w:rsidRPr="009C0D3B" w:rsidRDefault="005C3FB7" w:rsidP="005C3FB7">
      <w:pPr>
        <w:spacing w:after="120"/>
        <w:rPr>
          <w:rFonts w:ascii="Arial Narrow" w:hAnsi="Arial Narrow"/>
        </w:rPr>
      </w:pPr>
      <w:r w:rsidRPr="009C0D3B">
        <w:rPr>
          <w:rFonts w:ascii="Arial Narrow" w:hAnsi="Arial Narrow"/>
        </w:rPr>
        <w:t xml:space="preserve">To be fair these pastors are not stealing from their congregants. Church members embrace the pastor’s mindset freely donating their hard earnings </w:t>
      </w:r>
      <w:r>
        <w:rPr>
          <w:rFonts w:ascii="Arial Narrow" w:hAnsi="Arial Narrow"/>
        </w:rPr>
        <w:t>to clergy’s cars and dream homes</w:t>
      </w:r>
      <w:r w:rsidRPr="009C0D3B">
        <w:rPr>
          <w:rFonts w:ascii="Arial Narrow" w:hAnsi="Arial Narrow"/>
        </w:rPr>
        <w:t xml:space="preserve"> all while they themselves and other congregants live in inadequate housing</w:t>
      </w:r>
      <w:r>
        <w:rPr>
          <w:rFonts w:ascii="Arial Narrow" w:hAnsi="Arial Narrow"/>
        </w:rPr>
        <w:t xml:space="preserve"> and take public transportation to church</w:t>
      </w:r>
      <w:r w:rsidRPr="009C0D3B">
        <w:rPr>
          <w:rFonts w:ascii="Arial Narrow" w:hAnsi="Arial Narrow"/>
        </w:rPr>
        <w:t xml:space="preserve">. Interviews with mega-church members will be critical here. </w:t>
      </w:r>
    </w:p>
    <w:p w14:paraId="6C78F0B4" w14:textId="77777777" w:rsidR="005C3FB7" w:rsidRDefault="005C3FB7" w:rsidP="005C3FB7">
      <w:pPr>
        <w:spacing w:after="120"/>
        <w:rPr>
          <w:rFonts w:ascii="Arial Narrow" w:hAnsi="Arial Narrow"/>
        </w:rPr>
      </w:pPr>
      <w:r w:rsidRPr="009C0D3B">
        <w:rPr>
          <w:rFonts w:ascii="Arial Narrow" w:hAnsi="Arial Narrow"/>
        </w:rPr>
        <w:t xml:space="preserve">Other religious institutions have similar practices. In the Mormon faith, church doctrine dictates LDS members are to pay "one-tenth of all </w:t>
      </w:r>
      <w:r>
        <w:rPr>
          <w:rFonts w:ascii="Arial Narrow" w:hAnsi="Arial Narrow"/>
        </w:rPr>
        <w:t>their interest annually” (“</w:t>
      </w:r>
      <w:r w:rsidRPr="009C0D3B">
        <w:rPr>
          <w:rFonts w:ascii="Arial Narrow" w:hAnsi="Arial Narrow"/>
        </w:rPr>
        <w:t>tithing”) to the church. That money is pumped into the church’s various corporate holdings. The Church of Scientology, Nation of Islam and Jehovah’s Witnesses all utilize the same prayer-for-profit model.</w:t>
      </w:r>
    </w:p>
    <w:p w14:paraId="76B70C71" w14:textId="77777777" w:rsidR="005C3FB7" w:rsidRPr="009C0D3B" w:rsidRDefault="005C3FB7" w:rsidP="005C3FB7">
      <w:pPr>
        <w:spacing w:after="120"/>
        <w:rPr>
          <w:rFonts w:ascii="Arial Narrow" w:hAnsi="Arial Narrow"/>
        </w:rPr>
      </w:pPr>
    </w:p>
    <w:p w14:paraId="0C9E8BF4" w14:textId="77777777" w:rsidR="009407E5" w:rsidRDefault="009407E5" w:rsidP="005C3FB7">
      <w:pPr>
        <w:spacing w:after="120"/>
        <w:rPr>
          <w:rFonts w:ascii="Arial Narrow" w:hAnsi="Arial Narrow"/>
          <w:b/>
          <w:caps/>
        </w:rPr>
      </w:pPr>
    </w:p>
    <w:p w14:paraId="67655059" w14:textId="77777777" w:rsidR="005C3FB7" w:rsidRDefault="005C3FB7" w:rsidP="005C3FB7">
      <w:pPr>
        <w:spacing w:after="120"/>
        <w:rPr>
          <w:rFonts w:ascii="Arial Narrow" w:hAnsi="Arial Narrow"/>
          <w:b/>
          <w:caps/>
        </w:rPr>
      </w:pPr>
      <w:r>
        <w:rPr>
          <w:rFonts w:ascii="Arial Narrow" w:hAnsi="Arial Narrow"/>
          <w:b/>
          <w:caps/>
        </w:rPr>
        <w:t>profits and losses…</w:t>
      </w:r>
    </w:p>
    <w:p w14:paraId="34C84591" w14:textId="77777777" w:rsidR="005C3FB7" w:rsidRPr="009C0D3B" w:rsidRDefault="005C3FB7" w:rsidP="005C3FB7">
      <w:pPr>
        <w:spacing w:after="120"/>
        <w:rPr>
          <w:rFonts w:ascii="Arial Narrow" w:hAnsi="Arial Narrow"/>
        </w:rPr>
      </w:pPr>
      <w:r>
        <w:rPr>
          <w:rFonts w:ascii="Arial Narrow" w:hAnsi="Arial Narrow"/>
        </w:rPr>
        <w:t xml:space="preserve">We will </w:t>
      </w:r>
      <w:r w:rsidRPr="009C0D3B">
        <w:rPr>
          <w:rFonts w:ascii="Arial Narrow" w:hAnsi="Arial Narrow"/>
        </w:rPr>
        <w:t xml:space="preserve">delve into the murky waters of “Tax Exempt” status. </w:t>
      </w:r>
      <w:r>
        <w:rPr>
          <w:rFonts w:ascii="Arial Narrow" w:hAnsi="Arial Narrow"/>
        </w:rPr>
        <w:t xml:space="preserve"> How is it possible that mega-c</w:t>
      </w:r>
      <w:r w:rsidRPr="009C0D3B">
        <w:rPr>
          <w:rFonts w:ascii="Arial Narrow" w:hAnsi="Arial Narrow"/>
        </w:rPr>
        <w:t xml:space="preserve">hurches can generate hundreds of millions in revenue but none of it is taxed? </w:t>
      </w:r>
      <w:r>
        <w:rPr>
          <w:rFonts w:ascii="Arial Narrow" w:hAnsi="Arial Narrow"/>
        </w:rPr>
        <w:t xml:space="preserve"> </w:t>
      </w:r>
      <w:r w:rsidRPr="009C0D3B">
        <w:rPr>
          <w:rFonts w:ascii="Arial Narrow" w:hAnsi="Arial Narrow"/>
        </w:rPr>
        <w:t>All 50 US states and the District of Columbia exempt churches from paying property tax. Donations to churches are tax-deductible.</w:t>
      </w:r>
    </w:p>
    <w:p w14:paraId="0221A059" w14:textId="77777777" w:rsidR="005C3FB7" w:rsidRPr="00C20CCD" w:rsidRDefault="005C3FB7" w:rsidP="005C3FB7">
      <w:pPr>
        <w:spacing w:after="120"/>
        <w:rPr>
          <w:rFonts w:ascii="Arial Narrow" w:hAnsi="Arial Narrow"/>
          <w:shd w:val="clear" w:color="auto" w:fill="FFFFFF"/>
        </w:rPr>
      </w:pPr>
      <w:r w:rsidRPr="009C0D3B">
        <w:rPr>
          <w:rFonts w:ascii="Arial Narrow" w:hAnsi="Arial Narrow"/>
        </w:rPr>
        <w:t xml:space="preserve">Since the founding of America, churches have enjoyed a special tax-exempt status. It didn’t become official however, until 1954 when </w:t>
      </w:r>
      <w:r w:rsidRPr="009C0D3B">
        <w:rPr>
          <w:rFonts w:ascii="Arial Narrow" w:hAnsi="Arial Narrow"/>
          <w:shd w:val="clear" w:color="auto" w:fill="FFFFFF"/>
        </w:rPr>
        <w:t>churches were given a special designation "501c3 tax-exempt religious organizations”.</w:t>
      </w:r>
      <w:r>
        <w:rPr>
          <w:rFonts w:ascii="Arial Narrow" w:hAnsi="Arial Narrow"/>
          <w:shd w:val="clear" w:color="auto" w:fill="FFFFFF"/>
        </w:rPr>
        <w:t xml:space="preserve"> </w:t>
      </w:r>
      <w:r w:rsidRPr="009C0D3B">
        <w:rPr>
          <w:rFonts w:ascii="Arial Narrow" w:hAnsi="Arial Narrow"/>
          <w:shd w:val="clear" w:color="auto" w:fill="FFFFFF"/>
        </w:rPr>
        <w:t>Leading the charge was then Texas Senator, and later, President Lyndon B. </w:t>
      </w:r>
      <w:r w:rsidRPr="009C0D3B">
        <w:rPr>
          <w:rFonts w:ascii="Arial Narrow" w:hAnsi="Arial Narrow"/>
        </w:rPr>
        <w:t xml:space="preserve">Johnson, who pushed for a provision in the tax code to allow for churches to receive non-profit status. By ramming through legislation, Johnson effectively neutralized any political agenda a pastor may have because speaking out against government policies could jeopardize your tax-exempt status. Consequently, tax code 501c3 muzzled progressive pastors. Once more it created a de facto “church and state” government, further undermining the free speech rights of religious </w:t>
      </w:r>
      <w:r>
        <w:rPr>
          <w:rFonts w:ascii="Arial Narrow" w:hAnsi="Arial Narrow"/>
        </w:rPr>
        <w:t xml:space="preserve">organizations. </w:t>
      </w:r>
    </w:p>
    <w:p w14:paraId="5F11338C" w14:textId="77777777" w:rsidR="005C3FB7" w:rsidRDefault="005C3FB7" w:rsidP="005C3FB7">
      <w:pPr>
        <w:spacing w:after="120"/>
        <w:rPr>
          <w:rFonts w:ascii="Arial Narrow" w:hAnsi="Arial Narrow"/>
        </w:rPr>
      </w:pPr>
      <w:r w:rsidRPr="009C0D3B">
        <w:rPr>
          <w:rFonts w:ascii="Arial Narrow" w:hAnsi="Arial Narrow"/>
        </w:rPr>
        <w:t xml:space="preserve">As controversy continues to swirl around these ministries, we’re faced with some hard questions. Should taxpayers be subsidizing religious institutions? Could these ministers have amassed this kind of outlandish wealth if their churches were forced to submit tax returns? Better yet, should a progressive tax </w:t>
      </w:r>
      <w:r>
        <w:rPr>
          <w:rFonts w:ascii="Arial Narrow" w:hAnsi="Arial Narrow"/>
        </w:rPr>
        <w:t xml:space="preserve">be </w:t>
      </w:r>
      <w:proofErr w:type="gramStart"/>
      <w:r>
        <w:rPr>
          <w:rFonts w:ascii="Arial Narrow" w:hAnsi="Arial Narrow"/>
        </w:rPr>
        <w:t>impose</w:t>
      </w:r>
      <w:proofErr w:type="gramEnd"/>
      <w:r w:rsidRPr="009C0D3B">
        <w:rPr>
          <w:rFonts w:ascii="Arial Narrow" w:hAnsi="Arial Narrow"/>
        </w:rPr>
        <w:t xml:space="preserve"> on luxury items, such as jets and expensive cars? Our cast of ministers and preachers chime in on these weighty issues.</w:t>
      </w:r>
      <w:r>
        <w:rPr>
          <w:rFonts w:ascii="Arial Narrow" w:hAnsi="Arial Narrow"/>
        </w:rPr>
        <w:t xml:space="preserve"> </w:t>
      </w:r>
    </w:p>
    <w:p w14:paraId="31F36B10" w14:textId="77777777" w:rsidR="005C3FB7" w:rsidRDefault="005C3FB7" w:rsidP="005C3FB7">
      <w:pPr>
        <w:spacing w:after="120"/>
        <w:rPr>
          <w:rFonts w:ascii="Arial Narrow" w:hAnsi="Arial Narrow"/>
        </w:rPr>
      </w:pPr>
      <w:r>
        <w:rPr>
          <w:rFonts w:ascii="Arial Narrow" w:hAnsi="Arial Narrow"/>
        </w:rPr>
        <w:t>We will conclude with closing statements from clergy, politicians, community leaders</w:t>
      </w:r>
      <w:proofErr w:type="gramStart"/>
      <w:r>
        <w:rPr>
          <w:rFonts w:ascii="Arial Narrow" w:hAnsi="Arial Narrow"/>
        </w:rPr>
        <w:t>,  journalists</w:t>
      </w:r>
      <w:proofErr w:type="gramEnd"/>
      <w:r>
        <w:rPr>
          <w:rFonts w:ascii="Arial Narrow" w:hAnsi="Arial Narrow"/>
        </w:rPr>
        <w:t xml:space="preserve"> and parishioners on what they see as the future of the black church and is this mega-pastor/celebrity a current trend or a pattern that will be carried on by generations of pastors to come. </w:t>
      </w:r>
    </w:p>
    <w:p w14:paraId="625F1030" w14:textId="77777777" w:rsidR="005C3FB7" w:rsidRPr="009C0D3B" w:rsidRDefault="005C3FB7" w:rsidP="005C3FB7">
      <w:pPr>
        <w:spacing w:after="120"/>
        <w:rPr>
          <w:rFonts w:ascii="Arial Narrow" w:hAnsi="Arial Narrow"/>
          <w:caps/>
        </w:rPr>
      </w:pPr>
    </w:p>
    <w:p w14:paraId="73FCF74C" w14:textId="12D7FB57" w:rsidR="005C3FB7" w:rsidRPr="009C0D3B" w:rsidRDefault="005C3FB7" w:rsidP="005C3FB7">
      <w:pPr>
        <w:spacing w:after="120"/>
        <w:rPr>
          <w:rFonts w:ascii="Arial Narrow" w:hAnsi="Arial Narrow"/>
        </w:rPr>
      </w:pPr>
      <w:r>
        <w:rPr>
          <w:rFonts w:ascii="Arial Narrow" w:hAnsi="Arial Narrow"/>
          <w:b/>
          <w:caps/>
        </w:rPr>
        <w:t>CHARACTERS</w:t>
      </w:r>
      <w:r>
        <w:rPr>
          <w:rFonts w:ascii="Arial Narrow" w:hAnsi="Arial Narrow"/>
          <w:b/>
        </w:rPr>
        <w:t xml:space="preserve">: </w:t>
      </w:r>
    </w:p>
    <w:p w14:paraId="28C593BB" w14:textId="77777777" w:rsidR="009407E5" w:rsidRPr="009C0D3B" w:rsidRDefault="009407E5" w:rsidP="009407E5">
      <w:pPr>
        <w:spacing w:after="120"/>
        <w:rPr>
          <w:rFonts w:ascii="Arial Narrow" w:hAnsi="Arial Narrow"/>
        </w:rPr>
      </w:pPr>
      <w:r w:rsidRPr="009C0D3B">
        <w:rPr>
          <w:rFonts w:ascii="Arial Narrow" w:hAnsi="Arial Narrow"/>
        </w:rPr>
        <w:t>Rev. Al Sharpton</w:t>
      </w:r>
      <w:r>
        <w:rPr>
          <w:rFonts w:ascii="Arial Narrow" w:hAnsi="Arial Narrow"/>
        </w:rPr>
        <w:t>, National Action Network, New York, NY</w:t>
      </w:r>
    </w:p>
    <w:p w14:paraId="759FD3EA" w14:textId="157D0339" w:rsidR="009407E5" w:rsidRPr="009C0D3B" w:rsidRDefault="009407E5" w:rsidP="009407E5">
      <w:pPr>
        <w:spacing w:after="120"/>
        <w:rPr>
          <w:rFonts w:ascii="Arial Narrow" w:hAnsi="Arial Narrow"/>
        </w:rPr>
      </w:pPr>
      <w:r w:rsidRPr="009C0D3B">
        <w:rPr>
          <w:rFonts w:ascii="Arial Narrow" w:hAnsi="Arial Narrow"/>
        </w:rPr>
        <w:t>Senator Chuck Grass</w:t>
      </w:r>
      <w:r w:rsidR="00971B28">
        <w:rPr>
          <w:rFonts w:ascii="Arial Narrow" w:hAnsi="Arial Narrow"/>
        </w:rPr>
        <w:t xml:space="preserve">ley </w:t>
      </w:r>
      <w:r>
        <w:rPr>
          <w:rFonts w:ascii="Arial Narrow" w:hAnsi="Arial Narrow"/>
        </w:rPr>
        <w:t>(R) Iowa</w:t>
      </w:r>
    </w:p>
    <w:p w14:paraId="4AA81419" w14:textId="6065066C" w:rsidR="005C3FB7" w:rsidRDefault="005C3FB7" w:rsidP="005C3FB7">
      <w:pPr>
        <w:spacing w:after="120"/>
        <w:rPr>
          <w:rFonts w:ascii="Arial Narrow" w:hAnsi="Arial Narrow"/>
        </w:rPr>
      </w:pPr>
      <w:r w:rsidRPr="009C0D3B">
        <w:rPr>
          <w:rFonts w:ascii="Arial Narrow" w:hAnsi="Arial Narrow"/>
        </w:rPr>
        <w:t xml:space="preserve">Minister </w:t>
      </w:r>
      <w:proofErr w:type="spellStart"/>
      <w:r w:rsidRPr="009C0D3B">
        <w:rPr>
          <w:rFonts w:ascii="Arial Narrow" w:hAnsi="Arial Narrow"/>
        </w:rPr>
        <w:t>Taharka</w:t>
      </w:r>
      <w:proofErr w:type="spellEnd"/>
      <w:r w:rsidRPr="009C0D3B">
        <w:rPr>
          <w:rFonts w:ascii="Arial Narrow" w:hAnsi="Arial Narrow"/>
        </w:rPr>
        <w:t xml:space="preserve"> Robinson</w:t>
      </w:r>
      <w:r w:rsidR="009407E5">
        <w:rPr>
          <w:rFonts w:ascii="Arial Narrow" w:hAnsi="Arial Narrow"/>
        </w:rPr>
        <w:t xml:space="preserve"> -- Brooklyn</w:t>
      </w:r>
      <w:r>
        <w:rPr>
          <w:rFonts w:ascii="Arial Narrow" w:hAnsi="Arial Narrow"/>
        </w:rPr>
        <w:t>, NY</w:t>
      </w:r>
    </w:p>
    <w:p w14:paraId="6C12D848" w14:textId="1020F772" w:rsidR="009407E5" w:rsidRDefault="009407E5" w:rsidP="005C3FB7">
      <w:pPr>
        <w:spacing w:after="120"/>
        <w:rPr>
          <w:rFonts w:ascii="Arial Narrow" w:hAnsi="Arial Narrow"/>
        </w:rPr>
      </w:pPr>
      <w:r>
        <w:rPr>
          <w:rFonts w:ascii="Arial Narrow" w:hAnsi="Arial Narrow"/>
        </w:rPr>
        <w:t>Pastor Otto Duncan – New Orleans, LA</w:t>
      </w:r>
    </w:p>
    <w:p w14:paraId="00AD36EE" w14:textId="41023456" w:rsidR="009407E5" w:rsidRPr="009C0D3B" w:rsidRDefault="009407E5" w:rsidP="005C3FB7">
      <w:pPr>
        <w:spacing w:after="120"/>
        <w:rPr>
          <w:rFonts w:ascii="Arial Narrow" w:hAnsi="Arial Narrow"/>
        </w:rPr>
      </w:pPr>
      <w:r>
        <w:rPr>
          <w:rFonts w:ascii="Arial Narrow" w:hAnsi="Arial Narrow"/>
        </w:rPr>
        <w:t>TJ – Web Blogger (Pimp Preacher.Com) – New Orleans, LA</w:t>
      </w:r>
    </w:p>
    <w:p w14:paraId="066F27D3" w14:textId="41DE0DD2" w:rsidR="005C3FB7" w:rsidRPr="009C0D3B" w:rsidRDefault="005C3FB7" w:rsidP="005C3FB7">
      <w:pPr>
        <w:spacing w:after="120"/>
        <w:rPr>
          <w:rFonts w:ascii="Arial Narrow" w:hAnsi="Arial Narrow"/>
        </w:rPr>
      </w:pPr>
      <w:r w:rsidRPr="009C0D3B">
        <w:rPr>
          <w:rFonts w:ascii="Arial Narrow" w:hAnsi="Arial Narrow"/>
        </w:rPr>
        <w:t>Ole Anthony</w:t>
      </w:r>
      <w:r w:rsidR="009407E5">
        <w:rPr>
          <w:rFonts w:ascii="Arial Narrow" w:hAnsi="Arial Narrow"/>
        </w:rPr>
        <w:t xml:space="preserve">, Trinity Group – Trinity Group, </w:t>
      </w:r>
      <w:r>
        <w:rPr>
          <w:rFonts w:ascii="Arial Narrow" w:hAnsi="Arial Narrow"/>
        </w:rPr>
        <w:t>non-profit watchdog group</w:t>
      </w:r>
    </w:p>
    <w:p w14:paraId="715788AA" w14:textId="77777777" w:rsidR="005C3FB7" w:rsidRPr="009C0D3B" w:rsidRDefault="005C3FB7" w:rsidP="005C3FB7">
      <w:pPr>
        <w:spacing w:after="120"/>
        <w:rPr>
          <w:rFonts w:ascii="Arial Narrow" w:hAnsi="Arial Narrow"/>
        </w:rPr>
      </w:pPr>
      <w:r>
        <w:rPr>
          <w:rFonts w:ascii="Arial Narrow" w:hAnsi="Arial Narrow"/>
        </w:rPr>
        <w:t xml:space="preserve">Rev. </w:t>
      </w:r>
      <w:proofErr w:type="spellStart"/>
      <w:r w:rsidRPr="009C0D3B">
        <w:rPr>
          <w:rFonts w:ascii="Arial Narrow" w:hAnsi="Arial Narrow"/>
        </w:rPr>
        <w:t>Creflo</w:t>
      </w:r>
      <w:proofErr w:type="spellEnd"/>
      <w:r w:rsidRPr="009C0D3B">
        <w:rPr>
          <w:rFonts w:ascii="Arial Narrow" w:hAnsi="Arial Narrow"/>
        </w:rPr>
        <w:t xml:space="preserve"> Dollar</w:t>
      </w:r>
      <w:r>
        <w:rPr>
          <w:rFonts w:ascii="Arial Narrow" w:hAnsi="Arial Narrow"/>
        </w:rPr>
        <w:t>, World Changers Church International, Atlanta, GA</w:t>
      </w:r>
    </w:p>
    <w:p w14:paraId="4622D8BE" w14:textId="77777777" w:rsidR="005C3FB7" w:rsidRPr="009C0D3B" w:rsidRDefault="005C3FB7" w:rsidP="005C3FB7">
      <w:pPr>
        <w:spacing w:after="120"/>
        <w:rPr>
          <w:rFonts w:ascii="Arial Narrow" w:hAnsi="Arial Narrow"/>
        </w:rPr>
      </w:pPr>
      <w:r>
        <w:rPr>
          <w:rFonts w:ascii="Arial Narrow" w:hAnsi="Arial Narrow"/>
        </w:rPr>
        <w:t xml:space="preserve">Rev. </w:t>
      </w:r>
      <w:r w:rsidRPr="009C0D3B">
        <w:rPr>
          <w:rFonts w:ascii="Arial Narrow" w:hAnsi="Arial Narrow"/>
        </w:rPr>
        <w:t>T.D. Jakes</w:t>
      </w:r>
      <w:r>
        <w:rPr>
          <w:rFonts w:ascii="Arial Narrow" w:hAnsi="Arial Narrow"/>
        </w:rPr>
        <w:t>, Potter’s House, Dallas, TX</w:t>
      </w:r>
    </w:p>
    <w:p w14:paraId="257B4C77" w14:textId="604FAFA9" w:rsidR="005C3FB7" w:rsidRPr="009C0D3B" w:rsidRDefault="005C3FB7" w:rsidP="005C3FB7">
      <w:pPr>
        <w:spacing w:after="120"/>
        <w:rPr>
          <w:rFonts w:ascii="Arial Narrow" w:hAnsi="Arial Narrow"/>
        </w:rPr>
      </w:pPr>
      <w:r w:rsidRPr="009C0D3B">
        <w:rPr>
          <w:rFonts w:ascii="Arial Narrow" w:hAnsi="Arial Narrow"/>
        </w:rPr>
        <w:t>Bishop Eddie Long</w:t>
      </w:r>
      <w:r>
        <w:rPr>
          <w:rFonts w:ascii="Arial Narrow" w:hAnsi="Arial Narrow"/>
        </w:rPr>
        <w:t>, New Birth Missionary Baptist Church, Atlanta, GA</w:t>
      </w:r>
    </w:p>
    <w:p w14:paraId="1C860701" w14:textId="4123ACCA" w:rsidR="00DE035D" w:rsidRPr="00F0008B" w:rsidRDefault="005C3FB7" w:rsidP="00F0008B">
      <w:pPr>
        <w:spacing w:after="120"/>
        <w:rPr>
          <w:rFonts w:ascii="Arial Narrow" w:hAnsi="Arial Narrow"/>
        </w:rPr>
      </w:pPr>
      <w:r w:rsidRPr="009C0D3B">
        <w:rPr>
          <w:rFonts w:ascii="Arial Narrow" w:hAnsi="Arial Narrow"/>
        </w:rPr>
        <w:t xml:space="preserve">Rev. Herbert </w:t>
      </w:r>
      <w:proofErr w:type="spellStart"/>
      <w:r w:rsidRPr="009C0D3B">
        <w:rPr>
          <w:rFonts w:ascii="Arial Narrow" w:hAnsi="Arial Narrow"/>
        </w:rPr>
        <w:t>Daughtry</w:t>
      </w:r>
      <w:proofErr w:type="spellEnd"/>
      <w:r>
        <w:rPr>
          <w:rFonts w:ascii="Arial Narrow" w:hAnsi="Arial Narrow"/>
        </w:rPr>
        <w:t>, House of the Lord Church, Brooklyn, NY</w:t>
      </w:r>
    </w:p>
    <w:sectPr w:rsidR="00DE035D" w:rsidRPr="00F0008B" w:rsidSect="009A78CE">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F65CC" w14:textId="77777777" w:rsidR="00971B28" w:rsidRDefault="00971B28" w:rsidP="00253880">
      <w:pPr>
        <w:spacing w:after="0"/>
      </w:pPr>
      <w:r>
        <w:separator/>
      </w:r>
    </w:p>
  </w:endnote>
  <w:endnote w:type="continuationSeparator" w:id="0">
    <w:p w14:paraId="348B0FC8" w14:textId="77777777" w:rsidR="00971B28" w:rsidRDefault="00971B28" w:rsidP="002538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925E4" w14:textId="77777777" w:rsidR="00971B28" w:rsidRDefault="006131D6">
    <w:pPr>
      <w:pStyle w:val="Footer"/>
    </w:pPr>
    <w:sdt>
      <w:sdtPr>
        <w:id w:val="969400743"/>
        <w:temporary/>
        <w:showingPlcHdr/>
      </w:sdtPr>
      <w:sdtEndPr/>
      <w:sdtContent>
        <w:r w:rsidR="00971B28">
          <w:t>[Type text]</w:t>
        </w:r>
      </w:sdtContent>
    </w:sdt>
    <w:r w:rsidR="00971B28">
      <w:ptab w:relativeTo="margin" w:alignment="center" w:leader="none"/>
    </w:r>
    <w:sdt>
      <w:sdtPr>
        <w:id w:val="969400748"/>
        <w:temporary/>
        <w:showingPlcHdr/>
      </w:sdtPr>
      <w:sdtEndPr/>
      <w:sdtContent>
        <w:r w:rsidR="00971B28">
          <w:t>[Type text]</w:t>
        </w:r>
      </w:sdtContent>
    </w:sdt>
    <w:r w:rsidR="00971B28">
      <w:ptab w:relativeTo="margin" w:alignment="right" w:leader="none"/>
    </w:r>
    <w:sdt>
      <w:sdtPr>
        <w:id w:val="969400753"/>
        <w:temporary/>
        <w:showingPlcHdr/>
      </w:sdtPr>
      <w:sdtEndPr/>
      <w:sdtContent>
        <w:r w:rsidR="00971B28">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7B6DB" w14:textId="77777777" w:rsidR="00971B28" w:rsidRDefault="00971B28" w:rsidP="009A78CE">
    <w:pPr>
      <w:spacing w:after="0"/>
      <w:rPr>
        <w:rFonts w:ascii="Times" w:eastAsia="Times New Roman" w:hAnsi="Times"/>
        <w:sz w:val="20"/>
        <w:szCs w:val="20"/>
      </w:rPr>
    </w:pPr>
  </w:p>
  <w:p w14:paraId="71FEFC45" w14:textId="77777777" w:rsidR="00971B28" w:rsidRPr="00E2071B" w:rsidRDefault="00971B28" w:rsidP="009A78CE">
    <w:pPr>
      <w:spacing w:after="0"/>
      <w:rPr>
        <w:rFonts w:ascii="Times" w:eastAsia="Times New Roman" w:hAnsi="Times"/>
        <w:sz w:val="20"/>
        <w:szCs w:val="20"/>
      </w:rPr>
    </w:pPr>
    <w:r>
      <w:rPr>
        <w:rFonts w:ascii="Times" w:eastAsia="Times New Roman" w:hAnsi="Times"/>
        <w:noProof/>
        <w:sz w:val="20"/>
        <w:szCs w:val="20"/>
      </w:rPr>
      <w:drawing>
        <wp:inline distT="0" distB="0" distL="0" distR="0" wp14:anchorId="46CCA4C4" wp14:editId="33D9D2F6">
          <wp:extent cx="1485900" cy="196850"/>
          <wp:effectExtent l="0" t="0" r="1270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196850"/>
                  </a:xfrm>
                  <a:prstGeom prst="rect">
                    <a:avLst/>
                  </a:prstGeom>
                  <a:noFill/>
                  <a:ln>
                    <a:noFill/>
                  </a:ln>
                </pic:spPr>
              </pic:pic>
            </a:graphicData>
          </a:graphic>
        </wp:inline>
      </w:drawing>
    </w:r>
  </w:p>
  <w:p w14:paraId="5E20E810" w14:textId="77777777" w:rsidR="00971B28" w:rsidRPr="00164D08" w:rsidRDefault="00971B28">
    <w:pPr>
      <w:pStyle w:val="Footer"/>
      <w:rPr>
        <w:rFonts w:ascii="Abadi MT Condensed Light" w:hAnsi="Abadi MT Condensed Light"/>
        <w:b/>
        <w:sz w:val="16"/>
        <w:szCs w:val="16"/>
      </w:rPr>
    </w:pPr>
    <w:r>
      <w:rPr>
        <w:rFonts w:ascii="Abadi MT Condensed Light" w:hAnsi="Abadi MT Condensed Light"/>
        <w:b/>
        <w:sz w:val="16"/>
        <w:szCs w:val="16"/>
      </w:rPr>
      <w:t>BLACK CHURCH</w:t>
    </w:r>
    <w:r w:rsidRPr="00164D08">
      <w:rPr>
        <w:rFonts w:ascii="Abadi MT Condensed Light" w:hAnsi="Abadi MT Condensed Light"/>
        <w:b/>
        <w:sz w:val="16"/>
        <w:szCs w:val="16"/>
      </w:rPr>
      <w:t xml:space="preserve">, INC. </w:t>
    </w:r>
  </w:p>
  <w:p w14:paraId="2F73978A" w14:textId="77777777" w:rsidR="00971B28" w:rsidRPr="00164D08" w:rsidRDefault="00971B28">
    <w:pPr>
      <w:pStyle w:val="Footer"/>
      <w:rPr>
        <w:rFonts w:ascii="Abadi MT Condensed Light" w:hAnsi="Abadi MT Condensed Light"/>
        <w:sz w:val="16"/>
        <w:szCs w:val="16"/>
      </w:rPr>
    </w:pPr>
    <w:r w:rsidRPr="00164D08">
      <w:rPr>
        <w:rFonts w:ascii="Abadi MT Condensed Light" w:hAnsi="Abadi MT Condensed Light"/>
        <w:sz w:val="16"/>
        <w:szCs w:val="16"/>
      </w:rPr>
      <w:t>Prod/Director: Todd Williams</w:t>
    </w:r>
  </w:p>
  <w:p w14:paraId="008947ED" w14:textId="77777777" w:rsidR="00971B28" w:rsidRPr="00164D08" w:rsidRDefault="00971B28">
    <w:pPr>
      <w:pStyle w:val="Footer"/>
      <w:rPr>
        <w:rFonts w:ascii="Abadi MT Condensed Light" w:hAnsi="Abadi MT Condensed Light"/>
        <w:sz w:val="16"/>
        <w:szCs w:val="16"/>
      </w:rPr>
    </w:pPr>
    <w:r w:rsidRPr="00164D08">
      <w:rPr>
        <w:rFonts w:ascii="Abadi MT Condensed Light" w:hAnsi="Abadi MT Condensed Light"/>
        <w:sz w:val="16"/>
        <w:szCs w:val="16"/>
      </w:rPr>
      <w:t>VP: Barion Grant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77B51" w14:textId="77777777" w:rsidR="00971B28" w:rsidRDefault="00971B28" w:rsidP="00253880">
      <w:pPr>
        <w:spacing w:after="0"/>
      </w:pPr>
      <w:r>
        <w:separator/>
      </w:r>
    </w:p>
  </w:footnote>
  <w:footnote w:type="continuationSeparator" w:id="0">
    <w:p w14:paraId="0DC28BE2" w14:textId="77777777" w:rsidR="00971B28" w:rsidRDefault="00971B28" w:rsidP="0025388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FB7"/>
    <w:rsid w:val="00253880"/>
    <w:rsid w:val="002C28CD"/>
    <w:rsid w:val="003F0138"/>
    <w:rsid w:val="005C3FB7"/>
    <w:rsid w:val="006131D6"/>
    <w:rsid w:val="009407E5"/>
    <w:rsid w:val="00971B28"/>
    <w:rsid w:val="009A78CE"/>
    <w:rsid w:val="00D156A9"/>
    <w:rsid w:val="00DE035D"/>
    <w:rsid w:val="00F00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2756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FB7"/>
    <w:pPr>
      <w:spacing w:after="200"/>
    </w:pPr>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C3FB7"/>
    <w:pPr>
      <w:tabs>
        <w:tab w:val="center" w:pos="4320"/>
        <w:tab w:val="right" w:pos="8640"/>
      </w:tabs>
      <w:spacing w:after="0"/>
    </w:pPr>
  </w:style>
  <w:style w:type="character" w:customStyle="1" w:styleId="FooterChar">
    <w:name w:val="Footer Char"/>
    <w:basedOn w:val="DefaultParagraphFont"/>
    <w:link w:val="Footer"/>
    <w:uiPriority w:val="99"/>
    <w:rsid w:val="005C3FB7"/>
    <w:rPr>
      <w:rFonts w:ascii="Cambria" w:eastAsia="Cambria" w:hAnsi="Cambria" w:cs="Times New Roman"/>
    </w:rPr>
  </w:style>
  <w:style w:type="paragraph" w:styleId="BalloonText">
    <w:name w:val="Balloon Text"/>
    <w:basedOn w:val="Normal"/>
    <w:link w:val="BalloonTextChar"/>
    <w:uiPriority w:val="99"/>
    <w:semiHidden/>
    <w:unhideWhenUsed/>
    <w:rsid w:val="005C3FB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3FB7"/>
    <w:rPr>
      <w:rFonts w:ascii="Lucida Grande" w:eastAsia="Cambria" w:hAnsi="Lucida Grande" w:cs="Lucida Grande"/>
      <w:sz w:val="18"/>
      <w:szCs w:val="18"/>
    </w:rPr>
  </w:style>
  <w:style w:type="paragraph" w:styleId="Header">
    <w:name w:val="header"/>
    <w:basedOn w:val="Normal"/>
    <w:link w:val="HeaderChar"/>
    <w:uiPriority w:val="99"/>
    <w:unhideWhenUsed/>
    <w:rsid w:val="00253880"/>
    <w:pPr>
      <w:tabs>
        <w:tab w:val="center" w:pos="4320"/>
        <w:tab w:val="right" w:pos="8640"/>
      </w:tabs>
      <w:spacing w:after="0"/>
    </w:pPr>
  </w:style>
  <w:style w:type="character" w:customStyle="1" w:styleId="HeaderChar">
    <w:name w:val="Header Char"/>
    <w:basedOn w:val="DefaultParagraphFont"/>
    <w:link w:val="Header"/>
    <w:uiPriority w:val="99"/>
    <w:rsid w:val="00253880"/>
    <w:rPr>
      <w:rFonts w:ascii="Cambria" w:eastAsia="Cambria" w:hAnsi="Cambri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FB7"/>
    <w:pPr>
      <w:spacing w:after="200"/>
    </w:pPr>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C3FB7"/>
    <w:pPr>
      <w:tabs>
        <w:tab w:val="center" w:pos="4320"/>
        <w:tab w:val="right" w:pos="8640"/>
      </w:tabs>
      <w:spacing w:after="0"/>
    </w:pPr>
  </w:style>
  <w:style w:type="character" w:customStyle="1" w:styleId="FooterChar">
    <w:name w:val="Footer Char"/>
    <w:basedOn w:val="DefaultParagraphFont"/>
    <w:link w:val="Footer"/>
    <w:uiPriority w:val="99"/>
    <w:rsid w:val="005C3FB7"/>
    <w:rPr>
      <w:rFonts w:ascii="Cambria" w:eastAsia="Cambria" w:hAnsi="Cambria" w:cs="Times New Roman"/>
    </w:rPr>
  </w:style>
  <w:style w:type="paragraph" w:styleId="BalloonText">
    <w:name w:val="Balloon Text"/>
    <w:basedOn w:val="Normal"/>
    <w:link w:val="BalloonTextChar"/>
    <w:uiPriority w:val="99"/>
    <w:semiHidden/>
    <w:unhideWhenUsed/>
    <w:rsid w:val="005C3FB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3FB7"/>
    <w:rPr>
      <w:rFonts w:ascii="Lucida Grande" w:eastAsia="Cambria" w:hAnsi="Lucida Grande" w:cs="Lucida Grande"/>
      <w:sz w:val="18"/>
      <w:szCs w:val="18"/>
    </w:rPr>
  </w:style>
  <w:style w:type="paragraph" w:styleId="Header">
    <w:name w:val="header"/>
    <w:basedOn w:val="Normal"/>
    <w:link w:val="HeaderChar"/>
    <w:uiPriority w:val="99"/>
    <w:unhideWhenUsed/>
    <w:rsid w:val="00253880"/>
    <w:pPr>
      <w:tabs>
        <w:tab w:val="center" w:pos="4320"/>
        <w:tab w:val="right" w:pos="8640"/>
      </w:tabs>
      <w:spacing w:after="0"/>
    </w:pPr>
  </w:style>
  <w:style w:type="character" w:customStyle="1" w:styleId="HeaderChar">
    <w:name w:val="Header Char"/>
    <w:basedOn w:val="DefaultParagraphFont"/>
    <w:link w:val="Header"/>
    <w:uiPriority w:val="99"/>
    <w:rsid w:val="00253880"/>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1228</Words>
  <Characters>7000</Characters>
  <Application>Microsoft Macintosh Word</Application>
  <DocSecurity>0</DocSecurity>
  <Lines>58</Lines>
  <Paragraphs>16</Paragraphs>
  <ScaleCrop>false</ScaleCrop>
  <Company/>
  <LinksUpToDate>false</LinksUpToDate>
  <CharactersWithSpaces>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Moguldom Films</dc:creator>
  <cp:keywords/>
  <dc:description/>
  <cp:lastModifiedBy>Melissa Cartagena</cp:lastModifiedBy>
  <cp:revision>3</cp:revision>
  <dcterms:created xsi:type="dcterms:W3CDTF">2014-02-01T15:44:00Z</dcterms:created>
  <dcterms:modified xsi:type="dcterms:W3CDTF">2014-02-07T02:30:00Z</dcterms:modified>
</cp:coreProperties>
</file>